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668" w:rsidRDefault="00091CBE">
      <w:pPr>
        <w:pStyle w:val="FirstParagraph"/>
      </w:pPr>
      <w:r>
        <w:rPr>
          <w:b/>
          <w:bCs/>
        </w:rPr>
        <w:t>IJFEST</w:t>
      </w:r>
    </w:p>
    <w:p w:rsidR="00C41668" w:rsidRDefault="00091CBE">
      <w:pPr>
        <w:pStyle w:val="BodyText"/>
      </w:pPr>
      <w:r>
        <w:rPr>
          <w:i/>
          <w:iCs/>
        </w:rPr>
        <w:t>International Journal of Future Engineering and Sustainable Technologies</w:t>
      </w:r>
    </w:p>
    <w:p w:rsidR="00610114" w:rsidRDefault="00091CBE">
      <w:pPr>
        <w:pStyle w:val="BodyText"/>
      </w:pPr>
      <w:r>
        <w:t xml:space="preserve">Published by </w:t>
      </w:r>
      <w:r w:rsidR="00610114">
        <w:t>ReoTek International Journals</w:t>
      </w:r>
      <w:bookmarkStart w:id="0" w:name="_GoBack"/>
      <w:bookmarkEnd w:id="0"/>
    </w:p>
    <w:p w:rsidR="00C41668" w:rsidRDefault="00091CBE">
      <w:pPr>
        <w:pStyle w:val="BodyText"/>
      </w:pPr>
      <w:r>
        <w:t>editorial@ijfest.com · +91 77880 08009 / +971 56 355 0386</w:t>
      </w:r>
    </w:p>
    <w:p w:rsidR="00C41668" w:rsidRDefault="00091CBE">
      <w:pPr>
        <w:pStyle w:val="BodyText"/>
      </w:pPr>
      <w:r>
        <w:rPr>
          <w:b/>
          <w:bCs/>
        </w:rPr>
        <w:t>CONFLICT OF INTEREST DISCLOSURE</w:t>
      </w:r>
    </w:p>
    <w:p w:rsidR="00C41668" w:rsidRDefault="00091CBE">
      <w:pPr>
        <w:pStyle w:val="BodyText"/>
      </w:pPr>
      <w:r>
        <w:rPr>
          <w:i/>
          <w:iCs/>
        </w:rPr>
        <w:t>One form per author where any interest exists. Submit with the manuscript.</w:t>
      </w:r>
    </w:p>
    <w:p w:rsidR="00C41668" w:rsidRDefault="00091CBE">
      <w:pPr>
        <w:pStyle w:val="BodyText"/>
      </w:pPr>
      <w:r>
        <w:rPr>
          <w:b/>
          <w:bCs/>
        </w:rPr>
        <w:t>Manuscript title</w:t>
      </w:r>
    </w:p>
    <w:p w:rsidR="00C41668" w:rsidRDefault="00091CBE">
      <w:r>
        <w:pict>
          <v:rect id="_x0000_i1025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Author name</w:t>
      </w:r>
    </w:p>
    <w:p w:rsidR="00C41668" w:rsidRDefault="00091CBE">
      <w:r>
        <w:pict>
          <v:rect id="_x0000_i1026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Affiliation</w:t>
      </w:r>
    </w:p>
    <w:p w:rsidR="00C41668" w:rsidRDefault="00091CBE">
      <w:r>
        <w:pict>
          <v:rect id="_x0000_i1027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i/>
          <w:iCs/>
        </w:rPr>
        <w:t>Much research in ESG measurement, industrial IoT and applied AI is funded by the industries it measures. IJFEST does not treat industr</w:t>
      </w:r>
      <w:r>
        <w:rPr>
          <w:i/>
          <w:iCs/>
        </w:rPr>
        <w:t>y funding as disqualifying. Concealing it is disqualifying. Disclose fully; disclosure does not affect the editorial decision.</w:t>
      </w:r>
    </w:p>
    <w:p w:rsidR="00C41668" w:rsidRDefault="00091CBE">
      <w:pPr>
        <w:pStyle w:val="BodyText"/>
      </w:pPr>
      <w:r>
        <w:rPr>
          <w:b/>
          <w:bCs/>
        </w:rPr>
        <w:t>Employment or consultancy (past 36 months)</w:t>
      </w:r>
    </w:p>
    <w:p w:rsidR="00C41668" w:rsidRDefault="00091CBE">
      <w:r>
        <w:pict>
          <v:rect id="_x0000_i1028" style="width:0;height:1.5pt" o:hralign="center" o:hrstd="t" o:hr="t"/>
        </w:pict>
      </w:r>
    </w:p>
    <w:p w:rsidR="00C41668" w:rsidRDefault="00091CBE">
      <w:r>
        <w:pict>
          <v:rect id="_x0000_i1029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Research funding or grants relevant to this work</w:t>
      </w:r>
    </w:p>
    <w:p w:rsidR="00C41668" w:rsidRDefault="00091CBE">
      <w:r>
        <w:pict>
          <v:rect id="_x0000_i1030" style="width:0;height:1.5pt" o:hralign="center" o:hrstd="t" o:hr="t"/>
        </w:pict>
      </w:r>
    </w:p>
    <w:p w:rsidR="00C41668" w:rsidRDefault="00091CBE">
      <w:r>
        <w:pict>
          <v:rect id="_x0000_i1031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Equity, stock options or othe</w:t>
      </w:r>
      <w:r>
        <w:rPr>
          <w:b/>
          <w:bCs/>
        </w:rPr>
        <w:t>r financial interest</w:t>
      </w:r>
    </w:p>
    <w:p w:rsidR="00C41668" w:rsidRDefault="00091CBE">
      <w:r>
        <w:pict>
          <v:rect id="_x0000_i1032" style="width:0;height:1.5pt" o:hralign="center" o:hrstd="t" o:hr="t"/>
        </w:pict>
      </w:r>
    </w:p>
    <w:p w:rsidR="00C41668" w:rsidRDefault="00091CBE">
      <w:r>
        <w:pict>
          <v:rect id="_x0000_i1033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Patents filed, granted or pending</w:t>
      </w:r>
    </w:p>
    <w:p w:rsidR="00C41668" w:rsidRDefault="00091CBE">
      <w:r>
        <w:pict>
          <v:rect id="_x0000_i1034" style="width:0;height:1.5pt" o:hralign="center" o:hrstd="t" o:hr="t"/>
        </w:pict>
      </w:r>
    </w:p>
    <w:p w:rsidR="00C41668" w:rsidRDefault="00091CBE">
      <w:r>
        <w:pict>
          <v:rect id="_x0000_i1035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Paid expert testimony, advisory or board positions</w:t>
      </w:r>
    </w:p>
    <w:p w:rsidR="00C41668" w:rsidRDefault="00091CBE">
      <w:r>
        <w:lastRenderedPageBreak/>
        <w:pict>
          <v:rect id="_x0000_i1036" style="width:0;height:1.5pt" o:hralign="center" o:hrstd="t" o:hr="t"/>
        </w:pict>
      </w:r>
    </w:p>
    <w:p w:rsidR="00C41668" w:rsidRDefault="00091CBE">
      <w:r>
        <w:pict>
          <v:rect id="_x0000_i1037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Personal or institutional relationships that could be perceived as influencing this work</w:t>
      </w:r>
    </w:p>
    <w:p w:rsidR="00C41668" w:rsidRDefault="00091CBE">
      <w:r>
        <w:pict>
          <v:rect id="_x0000_i1038" style="width:0;height:1.5pt" o:hralign="center" o:hrstd="t" o:hr="t"/>
        </w:pict>
      </w:r>
    </w:p>
    <w:p w:rsidR="00C41668" w:rsidRDefault="00091CBE">
      <w:r>
        <w:pict>
          <v:rect id="_x0000_i1039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Any other interest a reasonable reader might want to know about</w:t>
      </w:r>
    </w:p>
    <w:p w:rsidR="00C41668" w:rsidRDefault="00091CBE">
      <w:r>
        <w:pict>
          <v:rect id="_x0000_i1040" style="width:0;height:1.5pt" o:hralign="center" o:hrstd="t" o:hr="t"/>
        </w:pict>
      </w:r>
    </w:p>
    <w:p w:rsidR="00C41668" w:rsidRDefault="00091CBE">
      <w:r>
        <w:pict>
          <v:rect id="_x0000_i1041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i/>
          <w:iCs/>
        </w:rPr>
        <w:t>If none apply, write “No competing interests to declare” above and sign below.</w:t>
      </w:r>
    </w:p>
    <w:p w:rsidR="00C41668" w:rsidRDefault="00091CBE">
      <w:pPr>
        <w:pStyle w:val="BodyText"/>
      </w:pPr>
      <w:r>
        <w:rPr>
          <w:b/>
          <w:bCs/>
        </w:rPr>
        <w:t>Signature</w:t>
      </w:r>
    </w:p>
    <w:p w:rsidR="00C41668" w:rsidRDefault="00091CBE">
      <w:r>
        <w:pict>
          <v:rect id="_x0000_i1042" style="width:0;height:1.5pt" o:hralign="center" o:hrstd="t" o:hr="t"/>
        </w:pict>
      </w:r>
    </w:p>
    <w:p w:rsidR="00C41668" w:rsidRDefault="00091CBE">
      <w:pPr>
        <w:pStyle w:val="FirstParagraph"/>
      </w:pPr>
      <w:r>
        <w:rPr>
          <w:b/>
          <w:bCs/>
        </w:rPr>
        <w:t>Date</w:t>
      </w:r>
    </w:p>
    <w:p w:rsidR="00C41668" w:rsidRDefault="00091CBE">
      <w:r>
        <w:pict>
          <v:rect id="_x0000_i1043" style="width:0;height:1.5pt" o:hralign="center" o:hrstd="t" o:hr="t"/>
        </w:pict>
      </w:r>
    </w:p>
    <w:sectPr w:rsidR="00C4166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CBE" w:rsidRDefault="00091CBE">
      <w:pPr>
        <w:spacing w:after="0"/>
      </w:pPr>
      <w:r>
        <w:separator/>
      </w:r>
    </w:p>
  </w:endnote>
  <w:endnote w:type="continuationSeparator" w:id="0">
    <w:p w:rsidR="00091CBE" w:rsidRDefault="00091C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CBE" w:rsidRDefault="00091CBE">
      <w:r>
        <w:separator/>
      </w:r>
    </w:p>
  </w:footnote>
  <w:footnote w:type="continuationSeparator" w:id="0">
    <w:p w:rsidR="00091CBE" w:rsidRDefault="00091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845E7CF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1668"/>
    <w:rsid w:val="00091CBE"/>
    <w:rsid w:val="00610114"/>
    <w:rsid w:val="00C4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798C"/>
  <w15:docId w15:val="{B30C1CE4-80FF-4A5A-9167-86715D50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DELL</cp:lastModifiedBy>
  <cp:revision>2</cp:revision>
  <dcterms:created xsi:type="dcterms:W3CDTF">2026-08-04T22:58:00Z</dcterms:created>
  <dcterms:modified xsi:type="dcterms:W3CDTF">2026-08-18T21:37:00Z</dcterms:modified>
</cp:coreProperties>
</file>